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5B9" w:rsidRPr="00316BCB" w:rsidRDefault="00316BCB">
      <w:pPr>
        <w:pStyle w:val="normal"/>
        <w:spacing w:after="180" w:line="288" w:lineRule="auto"/>
        <w:ind w:firstLine="320"/>
        <w:jc w:val="center"/>
        <w:rPr>
          <w:rFonts w:ascii="Georgia" w:hAnsi="Georgia"/>
          <w:sz w:val="28"/>
          <w:szCs w:val="28"/>
        </w:rPr>
      </w:pPr>
      <w:r w:rsidRPr="00316BCB">
        <w:rPr>
          <w:rFonts w:ascii="Georgia" w:eastAsia="Times New Roman" w:hAnsi="Georgia" w:cs="Times New Roman"/>
          <w:b/>
          <w:color w:val="00000A"/>
          <w:sz w:val="28"/>
          <w:szCs w:val="28"/>
        </w:rPr>
        <w:t xml:space="preserve">Утилизация </w:t>
      </w:r>
      <w:proofErr w:type="spellStart"/>
      <w:r w:rsidRPr="00316BCB">
        <w:rPr>
          <w:rFonts w:ascii="Georgia" w:eastAsia="Times New Roman" w:hAnsi="Georgia" w:cs="Times New Roman"/>
          <w:b/>
          <w:color w:val="00000A"/>
          <w:sz w:val="28"/>
          <w:szCs w:val="28"/>
        </w:rPr>
        <w:t>смазочно-охдалительной</w:t>
      </w:r>
      <w:proofErr w:type="spellEnd"/>
      <w:r w:rsidRPr="00316BCB">
        <w:rPr>
          <w:rFonts w:ascii="Georgia" w:eastAsia="Times New Roman" w:hAnsi="Georgia" w:cs="Times New Roman"/>
          <w:b/>
          <w:color w:val="00000A"/>
          <w:sz w:val="28"/>
          <w:szCs w:val="28"/>
        </w:rPr>
        <w:t xml:space="preserve"> жидкости СОЖ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Комплексная </w:t>
      </w:r>
      <w:r w:rsidRPr="00316BCB">
        <w:rPr>
          <w:rFonts w:asciiTheme="minorHAnsi" w:eastAsia="Times New Roman" w:hAnsiTheme="minorHAnsi" w:cs="Times New Roman"/>
          <w:sz w:val="20"/>
          <w:szCs w:val="20"/>
        </w:rPr>
        <w:t xml:space="preserve">утилизация </w:t>
      </w:r>
      <w:proofErr w:type="spellStart"/>
      <w:r w:rsidRPr="00316BCB">
        <w:rPr>
          <w:rFonts w:asciiTheme="minorHAnsi" w:eastAsia="Times New Roman" w:hAnsiTheme="minorHAnsi" w:cs="Times New Roman"/>
          <w:sz w:val="20"/>
          <w:szCs w:val="20"/>
        </w:rPr>
        <w:t>смазочно-охдалительной</w:t>
      </w:r>
      <w:proofErr w:type="spellEnd"/>
      <w:r w:rsidRPr="00316BCB">
        <w:rPr>
          <w:rFonts w:asciiTheme="minorHAnsi" w:eastAsia="Times New Roman" w:hAnsiTheme="minorHAnsi" w:cs="Times New Roman"/>
          <w:sz w:val="20"/>
          <w:szCs w:val="20"/>
        </w:rPr>
        <w:t xml:space="preserve"> жидкости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и других промышленных отходов - важное направление деятельност</w:t>
      </w:r>
      <w:proofErr w:type="gram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и ООО</w:t>
      </w:r>
      <w:proofErr w:type="gram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“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Укрвторутилизация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”. За плечами наших специалистов - большой опыт работы, подкрепленный профессиональными знаниями и искренней преданностью делу.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В профессиональной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утилизации СОЖ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нуждаютс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я, в первую очередь, машиностроительные, металлургические и энергетические предприятия, которые в процессе своей деятельности постоянно расходуют огромное число этого материала, имеющего, как и все вокруг, свой срок годности. Неизбежно загрязняясь в ходе э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ксплуатации различными токсическими веществами, СОЖ лишаются большинства своих технологических свойств, а значит, должны быть подвергнуты утилизации - в противном случае можно нанести существенный урон окружающей среде. Только профессиональная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утилизация 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с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мазочно-охдалительной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жидкости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позволит избежать столь плачевного для экологии исхода. 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Компания ООО “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Укрвторутилизация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” производит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утилизацию 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смазочно-охдалительной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жидкости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очень качественно и эффективно, в строгом соответствии со всеми государственными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и международными стандартами. Мы не только помогаем вам избавиться от нежелательных веществ, но и делаем окружающий мир чище и безопаснее.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Мы производим 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утилизацию 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смазочно-охдалительной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жидкости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при помощи комплексной методики, включающей в себя термическ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ие, физико-химические и биологические технологии обезвреживания. 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Утилизация </w:t>
      </w:r>
      <w:proofErr w:type="spellStart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смазочно-охдалительной</w:t>
      </w:r>
      <w:proofErr w:type="spellEnd"/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жидкости СОЖ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осуществляется нами на высокотехнологичном оборудовании, отвечающем самым современным требованиям по переработке промышленных отходов, и своевр</w:t>
      </w: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еменно предоставляем полный пакет документов любым удобным для Вас способом.</w:t>
      </w:r>
    </w:p>
    <w:p w:rsidR="00D175B9" w:rsidRPr="00316BCB" w:rsidRDefault="00316BCB">
      <w:pPr>
        <w:pStyle w:val="normal"/>
        <w:spacing w:after="180" w:line="288" w:lineRule="auto"/>
        <w:ind w:firstLine="320"/>
        <w:jc w:val="both"/>
        <w:rPr>
          <w:rFonts w:asciiTheme="minorHAnsi" w:hAnsiTheme="minorHAnsi"/>
          <w:sz w:val="20"/>
          <w:szCs w:val="20"/>
        </w:rPr>
      </w:pPr>
      <w:r w:rsidRPr="00316BCB">
        <w:rPr>
          <w:rFonts w:asciiTheme="minorHAnsi" w:eastAsia="Times New Roman" w:hAnsiTheme="minorHAnsi" w:cs="Times New Roman"/>
          <w:color w:val="00000A"/>
          <w:sz w:val="20"/>
          <w:szCs w:val="20"/>
        </w:rPr>
        <w:t>Мы работаем практически со всеми видами промышленных и токсических отходов и предлагаем гибкое ценообразование и персональный подход.</w:t>
      </w:r>
    </w:p>
    <w:p w:rsidR="00D175B9" w:rsidRPr="00316BCB" w:rsidRDefault="00D175B9">
      <w:pPr>
        <w:pStyle w:val="normal"/>
        <w:rPr>
          <w:rFonts w:asciiTheme="minorHAnsi" w:hAnsiTheme="minorHAnsi"/>
          <w:sz w:val="20"/>
          <w:szCs w:val="20"/>
        </w:rPr>
      </w:pPr>
    </w:p>
    <w:sectPr w:rsidR="00D175B9" w:rsidRPr="00316BCB" w:rsidSect="00D175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175B9"/>
    <w:rsid w:val="00316BCB"/>
    <w:rsid w:val="00D1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175B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D175B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D175B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175B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175B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175B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75B9"/>
  </w:style>
  <w:style w:type="table" w:customStyle="1" w:styleId="TableNormal">
    <w:name w:val="Table Normal"/>
    <w:rsid w:val="00D175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75B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D175B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2017-01-09T11:25:00Z</dcterms:created>
  <dcterms:modified xsi:type="dcterms:W3CDTF">2017-01-09T11:25:00Z</dcterms:modified>
</cp:coreProperties>
</file>